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3"/>
        <w:pBdr/>
        <w:spacing/>
        <w:ind/>
        <w:jc w:val="center"/>
        <w:rPr/>
      </w:pPr>
      <w:r>
        <w:rPr>
          <w:rFonts w:ascii="Times New Roman" w:hAnsi="Times New Roman" w:cs="Times New Roman"/>
          <w:b/>
          <w:sz w:val="30"/>
          <w:szCs w:val="30"/>
        </w:rPr>
        <w:t xml:space="preserve">Опросный лист для проведения публичных консультаций</w:t>
      </w:r>
      <w:r/>
    </w:p>
    <w:p>
      <w:pPr>
        <w:pStyle w:val="893"/>
        <w:pBdr/>
        <w:spacing/>
        <w:ind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</w:r>
      <w:r>
        <w:rPr>
          <w:rFonts w:ascii="Times New Roman" w:hAnsi="Times New Roman" w:cs="Times New Roman"/>
          <w:b/>
          <w:sz w:val="30"/>
          <w:szCs w:val="30"/>
        </w:rPr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pStyle w:val="885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роекта Решения Совета депутатов Богородского муниципального округа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Нижегородской области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вне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сении изменений в решение Совета депутатов Богородского муниципального округа Нижегородской области от 26.08.2021 № 134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Об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утверждении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Положения 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 организации и осуществлении муниципального контроля в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/>
        </w:rPr>
        <w:t xml:space="preserve">сфере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"/>
        </w:rPr>
        <w:t xml:space="preserve"> благоустройства на территории Богородского муниципального округа Нижегородской области</w:t>
      </w:r>
      <w:r>
        <w:rPr>
          <w:b/>
          <w:bCs/>
          <w:sz w:val="28"/>
          <w:szCs w:val="28"/>
          <w:lang w:val="ru-RU"/>
        </w:rPr>
      </w:r>
      <w:r>
        <w:rPr>
          <w:b/>
          <w:bCs/>
          <w:sz w:val="28"/>
          <w:szCs w:val="28"/>
          <w:lang w:val="ru-RU"/>
        </w:rPr>
      </w:r>
    </w:p>
    <w:p>
      <w:pPr>
        <w:pStyle w:val="885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/>
        <w:jc w:val="center"/>
        <w:rPr/>
      </w:pPr>
      <w:r>
        <w:rPr>
          <w:b/>
          <w:sz w:val="26"/>
          <w:szCs w:val="26"/>
        </w:rPr>
        <w:t xml:space="preserve">Контактная информация об участнике публичных консультаций</w:t>
      </w:r>
      <w:r>
        <w:rPr>
          <w:sz w:val="26"/>
          <w:szCs w:val="26"/>
        </w:rPr>
        <w:t xml:space="preserve">:</w:t>
      </w:r>
      <w:r/>
    </w:p>
    <w:p>
      <w:pPr>
        <w:pStyle w:val="885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Наименование участника:</w:t>
      </w:r>
      <w:r>
        <w:rPr>
          <w:sz w:val="28"/>
          <w:szCs w:val="28"/>
        </w:rPr>
        <w:t xml:space="preserve"> 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 _________________________________________________________________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Сфера деятельности участника: </w:t>
      </w:r>
      <w:r>
        <w:rPr>
          <w:sz w:val="28"/>
          <w:szCs w:val="28"/>
        </w:rPr>
        <w:t xml:space="preserve">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Ф.И.О. контактного лица: _</w:t>
      </w:r>
      <w:r>
        <w:rPr>
          <w:sz w:val="28"/>
          <w:szCs w:val="28"/>
        </w:rPr>
        <w:t xml:space="preserve">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Номер контактного телефона:</w:t>
      </w:r>
      <w:r>
        <w:rPr>
          <w:sz w:val="28"/>
          <w:szCs w:val="28"/>
        </w:rPr>
        <w:t xml:space="preserve">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6"/>
          <w:szCs w:val="26"/>
        </w:rPr>
        <w:t xml:space="preserve">Адрес электронной почты:  _</w:t>
      </w:r>
      <w:r>
        <w:rPr>
          <w:sz w:val="28"/>
          <w:szCs w:val="28"/>
        </w:rPr>
        <w:t xml:space="preserve">___________________________________________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__________________________________________________________________</w:t>
      </w:r>
      <w:r/>
    </w:p>
    <w:p>
      <w:pPr>
        <w:pStyle w:val="885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/>
        <w:jc w:val="center"/>
        <w:rPr/>
      </w:pPr>
      <w:r>
        <w:rPr>
          <w:b/>
          <w:sz w:val="26"/>
          <w:szCs w:val="26"/>
        </w:rPr>
        <w:t xml:space="preserve">Перечень вопросов, обсуждаемых в ходе проведения публичных консультаций</w:t>
      </w:r>
      <w:r/>
    </w:p>
    <w:p>
      <w:pPr>
        <w:pStyle w:val="885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pBdr/>
        <w:spacing/>
        <w:ind w:right="0" w:firstLine="709" w:left="0"/>
        <w:rPr/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pStyle w:val="885"/>
        <w:pBdr/>
        <w:spacing/>
        <w:ind/>
        <w:rPr/>
      </w:pP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2. Насколько корректно разработ</w:t>
      </w:r>
      <w:r>
        <w:rPr>
          <w:sz w:val="26"/>
          <w:szCs w:val="26"/>
        </w:rP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3. Является ли выбранный вариант решения проблемы оптимал</w:t>
      </w:r>
      <w:r>
        <w:rPr>
          <w:sz w:val="26"/>
          <w:szCs w:val="26"/>
        </w:rPr>
        <w:t xml:space="preserve">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</w:t>
      </w:r>
      <w:r>
        <w:rPr>
          <w:sz w:val="26"/>
          <w:szCs w:val="26"/>
          <w:lang w:val="ru-RU"/>
        </w:rPr>
        <w:t xml:space="preserve">округе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или городе и прочее)?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6. Оцените, насколько полно и точно отражены о</w:t>
      </w:r>
      <w:r>
        <w:rPr>
          <w:sz w:val="26"/>
          <w:szCs w:val="26"/>
        </w:rPr>
        <w:t xml:space="preserve">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</w:t>
      </w:r>
      <w:r>
        <w:rPr>
          <w:sz w:val="26"/>
          <w:szCs w:val="26"/>
        </w:rPr>
        <w:t xml:space="preserve">реждениями), насколько точно и недвусмысленно прописаны властные функции и полномочия.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7. Существуют ли в данном правовом регулировании положения, которые необоснованно затрудняют 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имеются ли технические ошибки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приводит</w:t>
      </w:r>
      <w:r>
        <w:rPr>
          <w:sz w:val="26"/>
          <w:szCs w:val="26"/>
        </w:rPr>
        <w:t xml:space="preserve">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устанавливается ли положением необоснованное ограничение выбора субъектами предпринимательской  и инвестиционной деятельности существующих или возможных поставщиков или потребителей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создает ли исполнение положений пр</w:t>
      </w:r>
      <w:r>
        <w:rPr>
          <w:sz w:val="26"/>
          <w:szCs w:val="26"/>
        </w:rPr>
        <w:t xml:space="preserve">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приводит ли к невозможности совершения законных действий субъектами </w:t>
      </w:r>
      <w:r>
        <w:rPr>
          <w:sz w:val="26"/>
          <w:szCs w:val="26"/>
        </w:rPr>
        <w:t xml:space="preserve">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- соответствует ли обычаям деловой практики, сложившейся в отрасли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__________________________________________________________________________________________________________________________________________________________________________________________________;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8. К каким последствиям может привести правовое регулирование в части невозможности исполнения субъ</w:t>
      </w:r>
      <w:r>
        <w:rPr>
          <w:sz w:val="26"/>
          <w:szCs w:val="26"/>
        </w:rPr>
        <w:t xml:space="preserve">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</w:t>
      </w:r>
      <w:r>
        <w:rPr>
          <w:sz w:val="26"/>
          <w:szCs w:val="26"/>
        </w:rPr>
        <w:t xml:space="preserve">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10. Какие, на Ваш взгляд, возникают проблемы и трудности с контролем соблюдения требований </w:t>
      </w:r>
      <w:r>
        <w:rPr>
          <w:sz w:val="26"/>
          <w:szCs w:val="26"/>
        </w:rPr>
        <w:t xml:space="preserve">и норм данного муниципального нормативного правового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885"/>
        <w:pBdr/>
        <w:spacing/>
        <w:ind w:right="0" w:firstLine="709" w:left="0"/>
        <w:jc w:val="both"/>
        <w:rPr/>
      </w:pPr>
      <w:r>
        <w:rPr>
          <w:sz w:val="26"/>
          <w:szCs w:val="26"/>
        </w:rPr>
        <w:t xml:space="preserve">Иные предложения и замечания, которые, по Вашему мнению, целесообразно учесть в рамках оценки муниципального нормативного правового акта.</w:t>
      </w:r>
      <w:r/>
    </w:p>
    <w:p>
      <w:pPr>
        <w:pStyle w:val="885"/>
        <w:pBdr/>
        <w:spacing/>
        <w:ind/>
        <w:jc w:val="both"/>
        <w:rPr/>
      </w:pP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sectPr>
      <w:footnotePr>
        <w:numFmt w:val="decimal"/>
        <w:numRestart w:val="continuous"/>
        <w:numStart w:val="1"/>
        <w:pos w:val="beneathText"/>
      </w:footnotePr>
      <w:endnotePr>
        <w:numFmt w:val="lowerRoman"/>
        <w:numRestart w:val="continuous"/>
        <w:numStart w:val="1"/>
      </w:endnotePr>
      <w:type w:val="nextPage"/>
      <w:pgSz w:h="16838" w:orient="portrait" w:w="11906"/>
      <w:pgMar w:top="851" w:right="850" w:bottom="1134" w:left="1701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ourier New">
    <w:panose1 w:val="02070309020205020404"/>
  </w:font>
  <w:font w:name="Mangal">
    <w:panose1 w:val="02040503050406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5"/>
    <w:next w:val="885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5"/>
    <w:next w:val="885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5"/>
    <w:next w:val="885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5"/>
    <w:next w:val="885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5"/>
    <w:next w:val="885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>
    <w:name w:val="Heading 1 Char"/>
    <w:basedOn w:val="83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5"/>
    <w:next w:val="885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33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5"/>
    <w:next w:val="885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33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5"/>
    <w:next w:val="885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33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5"/>
    <w:next w:val="885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33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3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3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3"/>
    <w:link w:val="863"/>
    <w:uiPriority w:val="99"/>
    <w:pPr>
      <w:pBdr/>
      <w:spacing/>
      <w:ind/>
    </w:pPr>
  </w:style>
  <w:style w:type="paragraph" w:styleId="865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5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5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3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next w:val="885"/>
    <w:link w:val="885"/>
    <w:uiPriority w:val="7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styleId="886">
    <w:name w:val="Основной шрифт абзаца"/>
    <w:next w:val="886"/>
    <w:link w:val="885"/>
    <w:semiHidden/>
    <w:pPr>
      <w:pBdr/>
      <w:spacing/>
      <w:ind/>
    </w:pPr>
  </w:style>
  <w:style w:type="table" w:styleId="887">
    <w:name w:val="Обычная таблица"/>
    <w:next w:val="887"/>
    <w:link w:val="885"/>
    <w:semiHidden/>
    <w:pPr>
      <w:pBdr/>
      <w:spacing/>
      <w:ind/>
    </w:pPr>
    <w:tblPr>
      <w:tblW w:w="0" w:type="auto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Основной текст"/>
    <w:basedOn w:val="885"/>
    <w:next w:val="888"/>
    <w:link w:val="885"/>
    <w:uiPriority w:val="67"/>
    <w:pPr>
      <w:pBdr/>
      <w:spacing w:after="140" w:before="0" w:line="276" w:lineRule="auto"/>
      <w:ind/>
    </w:pPr>
  </w:style>
  <w:style w:type="paragraph" w:styleId="889">
    <w:name w:val="Список"/>
    <w:basedOn w:val="888"/>
    <w:next w:val="889"/>
    <w:link w:val="885"/>
    <w:uiPriority w:val="67"/>
    <w:pPr>
      <w:pBdr/>
      <w:spacing/>
      <w:ind/>
    </w:pPr>
    <w:rPr>
      <w:rFonts w:cs="Mangal"/>
    </w:rPr>
  </w:style>
  <w:style w:type="character" w:styleId="890">
    <w:name w:val="Основной шрифт абзаца1"/>
    <w:next w:val="890"/>
    <w:link w:val="885"/>
    <w:uiPriority w:val="67"/>
    <w:pPr>
      <w:pBdr/>
      <w:spacing/>
      <w:ind/>
    </w:pPr>
  </w:style>
  <w:style w:type="paragraph" w:styleId="891">
    <w:name w:val="Заголовок"/>
    <w:basedOn w:val="885"/>
    <w:next w:val="888"/>
    <w:link w:val="885"/>
    <w:uiPriority w:val="67"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892">
    <w:name w:val="Указатель1"/>
    <w:basedOn w:val="885"/>
    <w:next w:val="892"/>
    <w:link w:val="885"/>
    <w:uiPriority w:val="67"/>
    <w:pPr>
      <w:suppressLineNumbers w:val="true"/>
      <w:pBdr/>
      <w:spacing/>
      <w:ind/>
    </w:pPr>
    <w:rPr>
      <w:rFonts w:cs="Mangal"/>
    </w:rPr>
  </w:style>
  <w:style w:type="paragraph" w:styleId="893">
    <w:name w:val="ConsPlusNonformat"/>
    <w:next w:val="893"/>
    <w:link w:val="885"/>
    <w:uiPriority w:val="6"/>
    <w:pPr>
      <w:widowControl w:val="true"/>
      <w:pBdr/>
      <w:spacing/>
      <w:ind/>
    </w:pPr>
    <w:rPr>
      <w:rFonts w:ascii="Courier New" w:hAnsi="Courier New" w:eastAsia="Times New Roman" w:cs="Courier New"/>
      <w:color w:val="000000"/>
      <w:sz w:val="20"/>
      <w:szCs w:val="2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ONLYOFFICE/8.3.3.21</Application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revision>3</cp:revision>
  <dcterms:created xsi:type="dcterms:W3CDTF">2016-02-10T04:58:00Z</dcterms:created>
  <dcterms:modified xsi:type="dcterms:W3CDTF">2025-06-09T08:59:08Z</dcterms:modified>
</cp:coreProperties>
</file>